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65" w:rsidRPr="003F13BA" w:rsidRDefault="00B04B65" w:rsidP="008D47DC">
      <w:pPr>
        <w:pStyle w:val="GvdeMetni"/>
        <w:kinsoku w:val="0"/>
        <w:overflowPunct w:val="0"/>
        <w:spacing w:before="128"/>
        <w:ind w:left="0"/>
        <w:jc w:val="both"/>
      </w:pPr>
    </w:p>
    <w:p w:rsidR="00B04B65" w:rsidRPr="003F13BA" w:rsidRDefault="00B04B65" w:rsidP="00B04B65">
      <w:pPr>
        <w:pStyle w:val="Liste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F13BA">
        <w:rPr>
          <w:rFonts w:ascii="Arial" w:hAnsi="Arial" w:cs="Arial"/>
          <w:b/>
          <w:bCs/>
        </w:rPr>
        <w:t xml:space="preserve">AMAÇ: </w:t>
      </w:r>
    </w:p>
    <w:p w:rsidR="00B04B65" w:rsidRPr="003F13BA" w:rsidRDefault="00B04B65" w:rsidP="00B04B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F13BA">
        <w:rPr>
          <w:rFonts w:ascii="Arial" w:hAnsi="Arial" w:cs="Arial"/>
        </w:rPr>
        <w:t>Numunelerin Güvenli bir şekilde taşınmasını sağlamak.</w:t>
      </w:r>
    </w:p>
    <w:p w:rsidR="00B04B65" w:rsidRPr="003F13BA" w:rsidRDefault="00B04B65" w:rsidP="00B04B65">
      <w:pPr>
        <w:pStyle w:val="Liste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F13BA">
        <w:rPr>
          <w:rFonts w:ascii="Arial" w:hAnsi="Arial" w:cs="Arial"/>
          <w:b/>
          <w:bCs/>
        </w:rPr>
        <w:t>KAPSAM:</w:t>
      </w:r>
    </w:p>
    <w:p w:rsidR="00B04B65" w:rsidRPr="003F13BA" w:rsidRDefault="00B04B65" w:rsidP="00B04B65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F13BA">
        <w:rPr>
          <w:rFonts w:ascii="Arial" w:hAnsi="Arial" w:cs="Arial"/>
          <w:bCs/>
        </w:rPr>
        <w:t>Diagen Arge Merkezindeki tüm araştırma gruplarındaki personeli, taşıma ve yönlendirme personelini  kapsar.</w:t>
      </w:r>
    </w:p>
    <w:p w:rsidR="00B04B65" w:rsidRPr="003F13BA" w:rsidRDefault="00B04B65" w:rsidP="00B04B65">
      <w:pPr>
        <w:pStyle w:val="Liste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F13BA">
        <w:rPr>
          <w:rFonts w:ascii="Arial" w:hAnsi="Arial" w:cs="Arial"/>
          <w:b/>
          <w:bCs/>
        </w:rPr>
        <w:t>SORUMLULAR</w:t>
      </w:r>
    </w:p>
    <w:p w:rsidR="00B04B65" w:rsidRPr="003F13BA" w:rsidRDefault="00B04B65" w:rsidP="00B04B65">
      <w:pPr>
        <w:autoSpaceDE w:val="0"/>
        <w:autoSpaceDN w:val="0"/>
        <w:adjustRightInd w:val="0"/>
        <w:jc w:val="both"/>
        <w:rPr>
          <w:rFonts w:ascii="Arial" w:eastAsia="Wingdings-Regular" w:hAnsi="Arial" w:cs="Arial"/>
        </w:rPr>
      </w:pPr>
      <w:r w:rsidRPr="003F13BA">
        <w:rPr>
          <w:rFonts w:ascii="Arial" w:hAnsi="Arial" w:cs="Arial"/>
        </w:rPr>
        <w:t>Laboratuvar birim sorumluları, birim çalışanları, taşıma ve yönlendirme personelini kapsar.</w:t>
      </w:r>
    </w:p>
    <w:p w:rsidR="00B04B65" w:rsidRPr="003F13BA" w:rsidRDefault="00B04B65" w:rsidP="00B354D0">
      <w:pPr>
        <w:pStyle w:val="ListeParagraf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13BA">
        <w:rPr>
          <w:rFonts w:ascii="Arial" w:hAnsi="Arial" w:cs="Arial"/>
          <w:b/>
        </w:rPr>
        <w:t>UYGULAMALAR</w:t>
      </w:r>
    </w:p>
    <w:p w:rsidR="008D47DC" w:rsidRPr="003F13BA" w:rsidRDefault="008D47DC" w:rsidP="008D47DC">
      <w:pPr>
        <w:pStyle w:val="ListeParagra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41D25" w:rsidRPr="003F13BA" w:rsidRDefault="00B354D0" w:rsidP="00541D25">
      <w:pPr>
        <w:pStyle w:val="ListeParagraf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Arial" w:eastAsia="Wingdings-Regular" w:hAnsi="Arial" w:cs="Arial"/>
          <w:b/>
        </w:rPr>
      </w:pPr>
      <w:r w:rsidRPr="003F13BA">
        <w:rPr>
          <w:rFonts w:ascii="Arial" w:eastAsia="Wingdings-Regular" w:hAnsi="Arial" w:cs="Arial"/>
          <w:b/>
        </w:rPr>
        <w:t>NUMUNELERİN TESLİM ALINMASI</w:t>
      </w:r>
    </w:p>
    <w:p w:rsidR="00541D25" w:rsidRPr="003F13BA" w:rsidRDefault="00541D25" w:rsidP="00541D25">
      <w:pPr>
        <w:pStyle w:val="ListeParagraf"/>
        <w:autoSpaceDE w:val="0"/>
        <w:autoSpaceDN w:val="0"/>
        <w:adjustRightInd w:val="0"/>
        <w:ind w:left="744"/>
        <w:jc w:val="both"/>
        <w:rPr>
          <w:rFonts w:ascii="Arial" w:eastAsia="Wingdings-Regular" w:hAnsi="Arial" w:cs="Arial"/>
          <w:b/>
        </w:rPr>
      </w:pPr>
    </w:p>
    <w:p w:rsidR="00B354D0" w:rsidRPr="003F13BA" w:rsidRDefault="00B354D0" w:rsidP="00B354D0">
      <w:pPr>
        <w:pStyle w:val="ListeParagraf"/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" w:eastAsia="Wingdings-Regular" w:hAnsi="Arial" w:cs="Arial"/>
        </w:rPr>
      </w:pPr>
      <w:r w:rsidRPr="003F13BA">
        <w:rPr>
          <w:rFonts w:ascii="Arial" w:eastAsia="Wingdings-Regular" w:hAnsi="Arial" w:cs="Arial"/>
        </w:rPr>
        <w:t>Arge Merkezinde analize tabi tutulacak olan numuneler “Numune Kabul Tutanağı” ile uygun şartlarda hazırlanmış olan kutulara alınarak Arge Merkezi personeline ulaştırılır.</w:t>
      </w:r>
    </w:p>
    <w:p w:rsidR="001317F5" w:rsidRPr="003F13BA" w:rsidRDefault="001317F5" w:rsidP="00B354D0">
      <w:pPr>
        <w:pStyle w:val="ListeParagraf"/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" w:eastAsia="Wingdings-Regular" w:hAnsi="Arial" w:cs="Arial"/>
        </w:rPr>
      </w:pPr>
      <w:r w:rsidRPr="003F13BA">
        <w:rPr>
          <w:rFonts w:ascii="Arial" w:hAnsi="Arial" w:cs="Arial"/>
        </w:rPr>
        <w:t>Uygunsuz şartlardaki (etiket, barkod olmaması, numune kaplarının kırık çatlak olması vb.) numuneler teslim alınmaz.</w:t>
      </w:r>
    </w:p>
    <w:p w:rsidR="00B354D0" w:rsidRPr="003F13BA" w:rsidRDefault="0034594F" w:rsidP="00B354D0">
      <w:pPr>
        <w:pStyle w:val="ListeParagraf"/>
        <w:numPr>
          <w:ilvl w:val="2"/>
          <w:numId w:val="7"/>
        </w:numPr>
        <w:autoSpaceDE w:val="0"/>
        <w:autoSpaceDN w:val="0"/>
        <w:adjustRightInd w:val="0"/>
        <w:jc w:val="both"/>
        <w:rPr>
          <w:rFonts w:ascii="Arial" w:eastAsia="Wingdings-Regular" w:hAnsi="Arial" w:cs="Arial"/>
        </w:rPr>
      </w:pPr>
      <w:r>
        <w:rPr>
          <w:rFonts w:ascii="Arial" w:eastAsia="Wingdings-Regular" w:hAnsi="Arial" w:cs="Arial"/>
        </w:rPr>
        <w:t>Numuneler -8</w:t>
      </w:r>
      <w:r w:rsidR="00B354D0" w:rsidRPr="003F13BA">
        <w:rPr>
          <w:rFonts w:ascii="Arial" w:eastAsia="Wingdings-Regular" w:hAnsi="Arial" w:cs="Arial"/>
        </w:rPr>
        <w:t>0 °C’de sevk ve muhafa</w:t>
      </w:r>
      <w:r w:rsidR="001317F5" w:rsidRPr="003F13BA">
        <w:rPr>
          <w:rFonts w:ascii="Arial" w:eastAsia="Wingdings-Regular" w:hAnsi="Arial" w:cs="Arial"/>
        </w:rPr>
        <w:t>za</w:t>
      </w:r>
      <w:r w:rsidR="00B354D0" w:rsidRPr="003F13BA">
        <w:rPr>
          <w:rFonts w:ascii="Arial" w:eastAsia="Wingdings-Regular" w:hAnsi="Arial" w:cs="Arial"/>
        </w:rPr>
        <w:t xml:space="preserve"> edilecek ürünler ise kurubuz ile kabulü yapılır ve sıcaklık izleme aparatı (Datalogger) ile muhafazalı taşıma kutularına alınarak ve soğuk zincir etiketi yapıştırılarak taşıması yapılır.</w:t>
      </w:r>
    </w:p>
    <w:p w:rsidR="001317F5" w:rsidRPr="003F13BA" w:rsidRDefault="001317F5" w:rsidP="001317F5">
      <w:pPr>
        <w:pStyle w:val="ListeParagraf"/>
        <w:autoSpaceDE w:val="0"/>
        <w:autoSpaceDN w:val="0"/>
        <w:adjustRightInd w:val="0"/>
        <w:ind w:left="1080"/>
        <w:jc w:val="both"/>
        <w:rPr>
          <w:rFonts w:ascii="Arial" w:eastAsia="Wingdings-Regular" w:hAnsi="Arial" w:cs="Arial"/>
        </w:rPr>
      </w:pPr>
      <w:r w:rsidRPr="003F13BA">
        <w:rPr>
          <w:rFonts w:ascii="Arial" w:eastAsia="Wingdings-Regular" w:hAnsi="Arial" w:cs="Arial"/>
        </w:rPr>
        <w:t>Numuneler +2- +8 °C’de sevk ve muhafaza edilecek ürünler ise buz aküleri ile kabulü yapılır ve sıcaklık izleme aparatı (Datalogger) ile muhafazalı taşıma kutularına alınarak ve soğuk zincir etiketi yapıştırılarak taşıması yapılır.</w:t>
      </w:r>
    </w:p>
    <w:p w:rsidR="001317F5" w:rsidRPr="003F13BA" w:rsidRDefault="001317F5" w:rsidP="001317F5">
      <w:pPr>
        <w:pStyle w:val="ListeParagraf"/>
        <w:autoSpaceDE w:val="0"/>
        <w:autoSpaceDN w:val="0"/>
        <w:adjustRightInd w:val="0"/>
        <w:ind w:left="1080"/>
        <w:jc w:val="both"/>
        <w:rPr>
          <w:rFonts w:ascii="Arial" w:eastAsia="Wingdings-Regular" w:hAnsi="Arial" w:cs="Arial"/>
        </w:rPr>
      </w:pPr>
      <w:r w:rsidRPr="003F13BA">
        <w:rPr>
          <w:rFonts w:ascii="Arial" w:eastAsia="Wingdings-Regular" w:hAnsi="Arial" w:cs="Arial"/>
        </w:rPr>
        <w:t>Numuneler +18- +26 °C’de (Oda Sıcaklığı)  sevk ve muhafaza edilecek ürünler ise sıcaklık izleme aparatı (Datalogger) ile muhafazalı taşıma kutularına alınarak taşıması yapılır.</w:t>
      </w:r>
    </w:p>
    <w:p w:rsidR="001317F5" w:rsidRPr="003F13BA" w:rsidRDefault="001317F5" w:rsidP="001317F5">
      <w:pPr>
        <w:pStyle w:val="ListeParagraf"/>
        <w:autoSpaceDE w:val="0"/>
        <w:autoSpaceDN w:val="0"/>
        <w:adjustRightInd w:val="0"/>
        <w:ind w:left="1080"/>
        <w:jc w:val="both"/>
        <w:rPr>
          <w:rFonts w:ascii="Arial" w:eastAsia="Wingdings-Regular" w:hAnsi="Arial" w:cs="Arial"/>
        </w:rPr>
      </w:pPr>
    </w:p>
    <w:p w:rsidR="001B3C3D" w:rsidRPr="003F13BA" w:rsidRDefault="00B04B65" w:rsidP="001B3C3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F13BA">
        <w:rPr>
          <w:rFonts w:ascii="Arial" w:hAnsi="Arial" w:cs="Arial"/>
          <w:b/>
          <w:bCs/>
        </w:rPr>
        <w:t xml:space="preserve">      4.</w:t>
      </w:r>
      <w:r w:rsidR="001317F5" w:rsidRPr="003F13BA">
        <w:rPr>
          <w:rFonts w:ascii="Arial" w:hAnsi="Arial" w:cs="Arial"/>
          <w:b/>
          <w:bCs/>
        </w:rPr>
        <w:t>2</w:t>
      </w:r>
      <w:r w:rsidR="001B3C3D" w:rsidRPr="003F13BA">
        <w:rPr>
          <w:rFonts w:ascii="Arial" w:hAnsi="Arial" w:cs="Arial"/>
          <w:b/>
          <w:bCs/>
        </w:rPr>
        <w:t xml:space="preserve"> NUMUNELERİN TRANSFERİ</w:t>
      </w:r>
    </w:p>
    <w:p w:rsidR="00B04B65" w:rsidRPr="003F13BA" w:rsidRDefault="001B3C3D" w:rsidP="00AD0597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</w:rPr>
      </w:pPr>
      <w:r w:rsidRPr="003F13BA">
        <w:rPr>
          <w:rFonts w:ascii="Arial" w:hAnsi="Arial" w:cs="Arial"/>
        </w:rPr>
        <w:t>4.2.1. Tüm numuneler müşteri tarafından ‘’Numune Bilgilendirme Formu’’ (DİAGEN-ArGe-</w:t>
      </w:r>
      <w:r w:rsidR="009757BC" w:rsidRPr="003F13BA">
        <w:rPr>
          <w:rFonts w:ascii="Arial" w:hAnsi="Arial" w:cs="Arial"/>
        </w:rPr>
        <w:t xml:space="preserve">                        </w:t>
      </w:r>
      <w:r w:rsidRPr="003F13BA">
        <w:rPr>
          <w:rFonts w:ascii="Arial" w:hAnsi="Arial" w:cs="Arial"/>
        </w:rPr>
        <w:t>FRM-016) doldurularak gönderilmelidir.</w:t>
      </w:r>
    </w:p>
    <w:p w:rsidR="00B04B65" w:rsidRPr="003F13BA" w:rsidRDefault="00B04B65" w:rsidP="008D47D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4.</w:t>
      </w:r>
      <w:r w:rsidR="001317F5" w:rsidRPr="003F13BA">
        <w:rPr>
          <w:rFonts w:ascii="Arial" w:hAnsi="Arial" w:cs="Arial"/>
        </w:rPr>
        <w:t>2.2.</w:t>
      </w:r>
      <w:r w:rsidRPr="003F13BA">
        <w:rPr>
          <w:rFonts w:ascii="Arial" w:hAnsi="Arial" w:cs="Arial"/>
        </w:rPr>
        <w:t xml:space="preserve"> </w:t>
      </w:r>
      <w:r w:rsidR="001B3C3D" w:rsidRPr="003F13BA">
        <w:rPr>
          <w:rFonts w:ascii="Arial" w:hAnsi="Arial" w:cs="Arial"/>
        </w:rPr>
        <w:t>Numune taşınmasından sorumlu personel eldiven giymelidir Personel numunelerin kapaklarının kapalı olduğundan kontrol ederek emin olmalıdır.</w:t>
      </w:r>
    </w:p>
    <w:p w:rsidR="00B04B65" w:rsidRPr="003F13BA" w:rsidRDefault="00B04B65" w:rsidP="008D47D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4.</w:t>
      </w:r>
      <w:r w:rsidR="001317F5" w:rsidRPr="003F13BA">
        <w:rPr>
          <w:rFonts w:ascii="Arial" w:hAnsi="Arial" w:cs="Arial"/>
        </w:rPr>
        <w:t>2</w:t>
      </w:r>
      <w:r w:rsidRPr="003F13BA">
        <w:rPr>
          <w:rFonts w:ascii="Arial" w:hAnsi="Arial" w:cs="Arial"/>
        </w:rPr>
        <w:t>.</w:t>
      </w:r>
      <w:r w:rsidR="001317F5" w:rsidRPr="003F13BA">
        <w:rPr>
          <w:rFonts w:ascii="Arial" w:hAnsi="Arial" w:cs="Arial"/>
        </w:rPr>
        <w:t>3.</w:t>
      </w:r>
      <w:r w:rsidRPr="003F13BA">
        <w:rPr>
          <w:rFonts w:ascii="Arial" w:hAnsi="Arial" w:cs="Arial"/>
        </w:rPr>
        <w:t xml:space="preserve"> </w:t>
      </w:r>
      <w:r w:rsidR="001B3C3D" w:rsidRPr="003F13BA">
        <w:rPr>
          <w:rFonts w:ascii="Arial" w:hAnsi="Arial" w:cs="Arial"/>
        </w:rPr>
        <w:t>Numuneler taşınacak kutuya yerleştirildikten sonra hareket etmeyecek şekilde sabitlenmelidir.</w:t>
      </w:r>
    </w:p>
    <w:p w:rsidR="00B04B65" w:rsidRPr="003F13BA" w:rsidRDefault="00B04B65" w:rsidP="008D47D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4.</w:t>
      </w:r>
      <w:r w:rsidR="008D47DC" w:rsidRPr="003F13BA">
        <w:rPr>
          <w:rFonts w:ascii="Arial" w:hAnsi="Arial" w:cs="Arial"/>
        </w:rPr>
        <w:t>2.4.</w:t>
      </w:r>
      <w:r w:rsidRPr="003F13BA">
        <w:rPr>
          <w:rFonts w:ascii="Arial" w:hAnsi="Arial" w:cs="Arial"/>
        </w:rPr>
        <w:t xml:space="preserve"> </w:t>
      </w:r>
      <w:r w:rsidR="001B3C3D" w:rsidRPr="003F13BA">
        <w:rPr>
          <w:rFonts w:ascii="Arial" w:hAnsi="Arial" w:cs="Arial"/>
        </w:rPr>
        <w:t xml:space="preserve">Numuneler düşme </w:t>
      </w:r>
      <w:bookmarkStart w:id="0" w:name="_GoBack"/>
      <w:r w:rsidR="001B3C3D" w:rsidRPr="003F13BA">
        <w:rPr>
          <w:rFonts w:ascii="Arial" w:hAnsi="Arial" w:cs="Arial"/>
        </w:rPr>
        <w:t xml:space="preserve">ve çarpma gibi sert hareketlerden </w:t>
      </w:r>
      <w:bookmarkEnd w:id="0"/>
      <w:r w:rsidR="001B3C3D" w:rsidRPr="003F13BA">
        <w:rPr>
          <w:rFonts w:ascii="Arial" w:hAnsi="Arial" w:cs="Arial"/>
        </w:rPr>
        <w:t>kaçınılmalıdır.</w:t>
      </w:r>
      <w:r w:rsidRPr="003F13BA">
        <w:rPr>
          <w:rFonts w:ascii="Arial" w:hAnsi="Arial" w:cs="Arial"/>
        </w:rPr>
        <w:t xml:space="preserve"> </w:t>
      </w:r>
    </w:p>
    <w:p w:rsidR="00B04B65" w:rsidRPr="003F13BA" w:rsidRDefault="00B354D0" w:rsidP="008D47D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4.</w:t>
      </w:r>
      <w:r w:rsidR="008D47DC" w:rsidRPr="003F13BA">
        <w:rPr>
          <w:rFonts w:ascii="Arial" w:hAnsi="Arial" w:cs="Arial"/>
        </w:rPr>
        <w:t>2</w:t>
      </w:r>
      <w:r w:rsidRPr="003F13BA">
        <w:rPr>
          <w:rFonts w:ascii="Arial" w:hAnsi="Arial" w:cs="Arial"/>
        </w:rPr>
        <w:t>.</w:t>
      </w:r>
      <w:r w:rsidR="008D47DC" w:rsidRPr="003F13BA">
        <w:rPr>
          <w:rFonts w:ascii="Arial" w:hAnsi="Arial" w:cs="Arial"/>
        </w:rPr>
        <w:t>5</w:t>
      </w:r>
      <w:r w:rsidR="00B04B65" w:rsidRPr="003F13BA">
        <w:rPr>
          <w:rFonts w:ascii="Arial" w:hAnsi="Arial" w:cs="Arial"/>
        </w:rPr>
        <w:t xml:space="preserve"> </w:t>
      </w:r>
      <w:r w:rsidR="001B3C3D" w:rsidRPr="003F13BA">
        <w:rPr>
          <w:rFonts w:ascii="Arial" w:hAnsi="Arial" w:cs="Arial"/>
        </w:rPr>
        <w:t>Numuneler mümkün olan en kısa sürede laboratuvara teslim edilecek şekilde organize edilir.</w:t>
      </w:r>
    </w:p>
    <w:p w:rsidR="00670FDA" w:rsidRPr="003F13BA" w:rsidRDefault="00670FDA" w:rsidP="008D47D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4.2.6 Numuneler AR-GE Merkezindeki ilgili laboratuvara teslim edilir.</w:t>
      </w:r>
    </w:p>
    <w:p w:rsidR="00670FDA" w:rsidRPr="003F13BA" w:rsidRDefault="00670FDA" w:rsidP="008D47D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lastRenderedPageBreak/>
        <w:t>4.2.7 Herhangi bir nedenle kontamine olmuş taşıma kutuları eldiven giyilerek kontamine eden numuneler ile birlikte tıbbı atık kutusuna atılır.</w:t>
      </w:r>
    </w:p>
    <w:p w:rsidR="00670FDA" w:rsidRPr="003F13BA" w:rsidRDefault="00670FDA" w:rsidP="008D47D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670FDA" w:rsidRPr="003F13BA" w:rsidRDefault="00670FDA" w:rsidP="008D47DC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670FDA" w:rsidRPr="003F13BA" w:rsidRDefault="00670FDA" w:rsidP="00670FDA">
      <w:pPr>
        <w:pStyle w:val="ListeParagraf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13BA">
        <w:rPr>
          <w:rFonts w:ascii="Arial" w:hAnsi="Arial" w:cs="Arial"/>
          <w:b/>
        </w:rPr>
        <w:t>NUMUNELERİN MUHAFAZASI</w:t>
      </w:r>
    </w:p>
    <w:p w:rsidR="00670FDA" w:rsidRPr="003F13BA" w:rsidRDefault="00670FDA" w:rsidP="00670FDA">
      <w:pPr>
        <w:pStyle w:val="ListeParagraf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Teslim alınan tüm numuneler uygun saklama kutularına konarak muhafaza edilir.</w:t>
      </w:r>
    </w:p>
    <w:p w:rsidR="00670FDA" w:rsidRPr="003F13BA" w:rsidRDefault="00670FDA" w:rsidP="00670FDA">
      <w:pPr>
        <w:pStyle w:val="ListeParagraf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Bu kutu -196</w:t>
      </w:r>
      <w:r w:rsidRPr="003F13BA">
        <w:rPr>
          <w:rFonts w:ascii="Cambria Math" w:hAnsi="Cambria Math" w:cs="Cambria Math"/>
        </w:rPr>
        <w:t>℃</w:t>
      </w:r>
      <w:r w:rsidRPr="003F13BA">
        <w:rPr>
          <w:rFonts w:ascii="Arial" w:hAnsi="Arial" w:cs="Arial"/>
        </w:rPr>
        <w:t xml:space="preserve"> ve +121</w:t>
      </w:r>
      <w:r w:rsidRPr="003F13BA">
        <w:rPr>
          <w:rFonts w:ascii="Cambria Math" w:hAnsi="Cambria Math" w:cs="Cambria Math"/>
        </w:rPr>
        <w:t>℃</w:t>
      </w:r>
      <w:r w:rsidRPr="003F13BA">
        <w:rPr>
          <w:rFonts w:ascii="Arial" w:hAnsi="Arial" w:cs="Arial"/>
        </w:rPr>
        <w:t xml:space="preserve"> arasına dayanıklı olmalıdır.</w:t>
      </w:r>
    </w:p>
    <w:p w:rsidR="00670FDA" w:rsidRPr="003F13BA" w:rsidRDefault="00670FDA" w:rsidP="00670FDA">
      <w:pPr>
        <w:pStyle w:val="ListeParagraf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Numuneler referans yöntemine uygun olan -80</w:t>
      </w:r>
      <w:r w:rsidRPr="003F13BA">
        <w:rPr>
          <w:rFonts w:ascii="Cambria Math" w:hAnsi="Cambria Math" w:cs="Cambria Math"/>
        </w:rPr>
        <w:t>℃</w:t>
      </w:r>
      <w:r w:rsidRPr="003F13BA">
        <w:rPr>
          <w:rFonts w:ascii="Arial" w:hAnsi="Arial" w:cs="Arial"/>
        </w:rPr>
        <w:t>, -20</w:t>
      </w:r>
      <w:r w:rsidRPr="003F13BA">
        <w:rPr>
          <w:rFonts w:ascii="Cambria Math" w:hAnsi="Cambria Math" w:cs="Cambria Math"/>
        </w:rPr>
        <w:t>℃</w:t>
      </w:r>
      <w:r w:rsidRPr="003F13BA">
        <w:rPr>
          <w:rFonts w:ascii="Arial" w:hAnsi="Arial" w:cs="Arial"/>
        </w:rPr>
        <w:t xml:space="preserve"> ve +4</w:t>
      </w:r>
      <w:r w:rsidRPr="003F13BA">
        <w:rPr>
          <w:rFonts w:ascii="Cambria Math" w:hAnsi="Cambria Math" w:cs="Cambria Math"/>
        </w:rPr>
        <w:t>℃</w:t>
      </w:r>
      <w:r w:rsidRPr="003F13BA">
        <w:rPr>
          <w:rFonts w:ascii="Arial" w:hAnsi="Arial" w:cs="Arial"/>
        </w:rPr>
        <w:t xml:space="preserve"> saklama koşullarında muhafaza edilmelidir.</w:t>
      </w:r>
    </w:p>
    <w:p w:rsidR="00670FDA" w:rsidRPr="003F13BA" w:rsidRDefault="00670FDA" w:rsidP="00670FDA">
      <w:pPr>
        <w:pStyle w:val="ListeParagraf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Tüm numuneler çalışma süresince ve çalışma sonuçlandıktan sonra her ihtimale</w:t>
      </w:r>
      <w:r w:rsidR="00182734">
        <w:rPr>
          <w:rFonts w:ascii="Arial" w:hAnsi="Arial" w:cs="Arial"/>
        </w:rPr>
        <w:t xml:space="preserve"> karşılık 1 sene saklanması önerilir.</w:t>
      </w:r>
    </w:p>
    <w:p w:rsidR="00670FDA" w:rsidRPr="003F13BA" w:rsidRDefault="00670FDA" w:rsidP="00670FDA">
      <w:pPr>
        <w:pStyle w:val="ListeParagraf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</w:p>
    <w:p w:rsidR="00670FDA" w:rsidRPr="003F13BA" w:rsidRDefault="00670FDA" w:rsidP="00670FDA">
      <w:pPr>
        <w:pStyle w:val="ListeParagraf"/>
        <w:numPr>
          <w:ilvl w:val="1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13BA">
        <w:rPr>
          <w:rFonts w:ascii="Arial" w:hAnsi="Arial" w:cs="Arial"/>
          <w:b/>
        </w:rPr>
        <w:t>NUMUNELERİN İMHA EDİLMESİ</w:t>
      </w:r>
    </w:p>
    <w:p w:rsidR="00670FDA" w:rsidRPr="003F13BA" w:rsidRDefault="00670FDA" w:rsidP="00670FDA">
      <w:pPr>
        <w:pStyle w:val="ListeParagraf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0FDA" w:rsidRPr="003F13BA" w:rsidRDefault="00670FDA" w:rsidP="00670FDA">
      <w:pPr>
        <w:pStyle w:val="ListeParagraf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Num</w:t>
      </w:r>
      <w:r w:rsidR="00182734">
        <w:rPr>
          <w:rFonts w:ascii="Arial" w:hAnsi="Arial" w:cs="Arial"/>
        </w:rPr>
        <w:t xml:space="preserve">uneler çalışma tamamlanmasından </w:t>
      </w:r>
      <w:r w:rsidRPr="003F13BA">
        <w:rPr>
          <w:rFonts w:ascii="Arial" w:hAnsi="Arial" w:cs="Arial"/>
        </w:rPr>
        <w:t>sonra araştırmacı ile iletişime geçilerek isterse numuneler iade edilir ya da imha için izin alınır.</w:t>
      </w:r>
    </w:p>
    <w:p w:rsidR="00670FDA" w:rsidRPr="003F13BA" w:rsidRDefault="00670FDA" w:rsidP="00670FDA">
      <w:pPr>
        <w:pStyle w:val="ListeParagraf"/>
        <w:numPr>
          <w:ilvl w:val="2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3BA">
        <w:rPr>
          <w:rFonts w:ascii="Arial" w:hAnsi="Arial" w:cs="Arial"/>
        </w:rPr>
        <w:t>Çevre ve Şehircilik Bakanlığı tarafından, 25 Ocak 2017 sayılı 29959 sayılı Resmi Gazetede yayınlanan tıbbi atıkların kontrolü yönetmeliğine göre imha edilir.</w:t>
      </w:r>
    </w:p>
    <w:p w:rsidR="00670FDA" w:rsidRPr="003F13BA" w:rsidRDefault="00670FDA" w:rsidP="00670FD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F13BA">
        <w:rPr>
          <w:rFonts w:ascii="Arial" w:hAnsi="Arial" w:cs="Arial"/>
          <w:b/>
        </w:rPr>
        <w:t xml:space="preserve">    </w:t>
      </w:r>
    </w:p>
    <w:p w:rsidR="00B04B65" w:rsidRPr="003F13BA" w:rsidRDefault="00B354D0" w:rsidP="006C7371">
      <w:pPr>
        <w:tabs>
          <w:tab w:val="left" w:pos="7284"/>
        </w:tabs>
        <w:jc w:val="both"/>
        <w:rPr>
          <w:rFonts w:ascii="Arial" w:hAnsi="Arial" w:cs="Arial"/>
          <w:b/>
        </w:rPr>
      </w:pPr>
      <w:r w:rsidRPr="003F13BA">
        <w:rPr>
          <w:rFonts w:ascii="Arial" w:hAnsi="Arial" w:cs="Arial"/>
          <w:b/>
        </w:rPr>
        <w:t xml:space="preserve">    </w:t>
      </w:r>
      <w:r w:rsidR="00670FDA" w:rsidRPr="003F13BA">
        <w:rPr>
          <w:rFonts w:ascii="Arial" w:hAnsi="Arial" w:cs="Arial"/>
          <w:b/>
        </w:rPr>
        <w:t xml:space="preserve">    </w:t>
      </w:r>
      <w:r w:rsidRPr="003F13BA">
        <w:rPr>
          <w:rFonts w:ascii="Arial" w:hAnsi="Arial" w:cs="Arial"/>
          <w:b/>
        </w:rPr>
        <w:t xml:space="preserve"> </w:t>
      </w:r>
      <w:r w:rsidR="00B04B65" w:rsidRPr="003F13BA">
        <w:rPr>
          <w:rFonts w:ascii="Arial" w:hAnsi="Arial" w:cs="Arial"/>
          <w:b/>
        </w:rPr>
        <w:t>5.0     İLGİLİ DÖKÜMANLAR</w:t>
      </w:r>
      <w:r w:rsidR="006C7371" w:rsidRPr="003F13BA">
        <w:rPr>
          <w:rFonts w:ascii="Arial" w:hAnsi="Arial" w:cs="Arial"/>
          <w:b/>
        </w:rPr>
        <w:tab/>
      </w:r>
    </w:p>
    <w:p w:rsidR="00670FDA" w:rsidRPr="003F13BA" w:rsidRDefault="00670FDA" w:rsidP="00670FDA">
      <w:pPr>
        <w:ind w:left="426"/>
        <w:jc w:val="both"/>
        <w:rPr>
          <w:rFonts w:ascii="Arial" w:eastAsia="Wingdings-Regular" w:hAnsi="Arial" w:cs="Arial"/>
        </w:rPr>
      </w:pPr>
      <w:r w:rsidRPr="003F13BA">
        <w:rPr>
          <w:rFonts w:ascii="Arial" w:eastAsia="Wingdings-Regular" w:hAnsi="Arial" w:cs="Arial"/>
        </w:rPr>
        <w:t xml:space="preserve">       5.1.     ‘’Numune Bilgilendirme Formu’’ (DİAGEN-ArGe-FRM-016)</w:t>
      </w:r>
    </w:p>
    <w:p w:rsidR="00670FDA" w:rsidRPr="003F13BA" w:rsidRDefault="00670FDA" w:rsidP="008D47DC">
      <w:pPr>
        <w:ind w:left="426"/>
        <w:jc w:val="both"/>
        <w:rPr>
          <w:rFonts w:ascii="Arial" w:eastAsia="Wingdings-Regular" w:hAnsi="Arial" w:cs="Arial"/>
        </w:rPr>
      </w:pPr>
      <w:r w:rsidRPr="003F13BA">
        <w:rPr>
          <w:rFonts w:ascii="Arial" w:eastAsia="Wingdings-Regular" w:hAnsi="Arial" w:cs="Arial"/>
        </w:rPr>
        <w:t xml:space="preserve">       5.2.      Numune kabul formu</w:t>
      </w:r>
    </w:p>
    <w:p w:rsidR="00670FDA" w:rsidRPr="003F13BA" w:rsidRDefault="00670FDA" w:rsidP="008D47DC">
      <w:pPr>
        <w:ind w:left="426"/>
        <w:jc w:val="both"/>
        <w:rPr>
          <w:rFonts w:ascii="Arial" w:eastAsia="Wingdings-Regular" w:hAnsi="Arial" w:cs="Arial"/>
        </w:rPr>
      </w:pPr>
      <w:r w:rsidRPr="003F13BA">
        <w:rPr>
          <w:rFonts w:ascii="Arial" w:eastAsia="Wingdings-Regular" w:hAnsi="Arial" w:cs="Arial"/>
        </w:rPr>
        <w:t xml:space="preserve">       5.3.      25 Ocak 2017 tarihli 29959 sayılı Resmi Gazete</w:t>
      </w: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8D47DC">
      <w:pPr>
        <w:ind w:left="426"/>
        <w:jc w:val="both"/>
        <w:rPr>
          <w:rFonts w:ascii="Arial" w:eastAsia="Wingdings-Regular" w:hAnsi="Arial" w:cs="Arial"/>
        </w:rPr>
      </w:pPr>
    </w:p>
    <w:p w:rsidR="003F13BA" w:rsidRPr="003F13BA" w:rsidRDefault="003F13BA" w:rsidP="0034594F">
      <w:pPr>
        <w:rPr>
          <w:rFonts w:ascii="Arial" w:hAnsi="Arial" w:cs="Arial"/>
          <w:b/>
        </w:rPr>
      </w:pPr>
    </w:p>
    <w:sectPr w:rsidR="003F13BA" w:rsidRPr="003F13BA" w:rsidSect="00231D6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D21" w:rsidRDefault="002D1D21" w:rsidP="00515146">
      <w:pPr>
        <w:spacing w:after="0" w:line="240" w:lineRule="auto"/>
      </w:pPr>
      <w:r>
        <w:separator/>
      </w:r>
    </w:p>
  </w:endnote>
  <w:endnote w:type="continuationSeparator" w:id="0">
    <w:p w:rsidR="002D1D21" w:rsidRDefault="002D1D21" w:rsidP="0051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EF7" w:rsidRDefault="00543EF7" w:rsidP="00543EF7">
    <w:pPr>
      <w:pStyle w:val="AltBilgi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943156"/>
      <w:docPartObj>
        <w:docPartGallery w:val="Page Numbers (Bottom of Page)"/>
        <w:docPartUnique/>
      </w:docPartObj>
    </w:sdtPr>
    <w:sdtEndPr/>
    <w:sdtContent>
      <w:p w:rsidR="00543EF7" w:rsidRDefault="00543EF7" w:rsidP="00543EF7">
        <w:pPr>
          <w:pStyle w:val="AltBilgi"/>
        </w:pPr>
      </w:p>
      <w:p w:rsidR="00543EF7" w:rsidRDefault="00543EF7" w:rsidP="00543EF7">
        <w:pPr>
          <w:pStyle w:val="AltBilgi"/>
          <w:jc w:val="center"/>
        </w:pPr>
        <w:r>
          <w:t xml:space="preserve">Sayfa No: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9ED">
          <w:rPr>
            <w:noProof/>
          </w:rPr>
          <w:t>2</w:t>
        </w:r>
        <w:r>
          <w:fldChar w:fldCharType="end"/>
        </w:r>
        <w:r>
          <w:t>/</w:t>
        </w:r>
        <w:fldSimple w:instr=" SECTIONPAGES   \* MERGEFORMAT ">
          <w:r w:rsidR="004D39ED">
            <w:rPr>
              <w:noProof/>
            </w:rPr>
            <w:t>2</w:t>
          </w:r>
        </w:fldSimple>
      </w:p>
    </w:sdtContent>
  </w:sdt>
  <w:p w:rsidR="00543EF7" w:rsidRDefault="00451195">
    <w:pPr>
      <w:pStyle w:val="AltBilgi"/>
    </w:pPr>
    <w:r>
      <w:t>DİAGEN-THM-TAL</w:t>
    </w:r>
    <w:r w:rsidR="00543EF7">
      <w:t>-0</w:t>
    </w:r>
    <w:r w:rsidR="00B736C8">
      <w:t>0</w:t>
    </w:r>
    <w:r w:rsidR="00543EF7">
      <w:t>1 / 12.03.2019</w:t>
    </w:r>
    <w:r w:rsidR="00543EF7">
      <w:tab/>
    </w:r>
    <w:r w:rsidR="00543EF7">
      <w:tab/>
      <w:t>Rv. No. / Tarih 00</w:t>
    </w:r>
    <w:r w:rsidR="00B736C8">
      <w:t>0</w:t>
    </w:r>
    <w:r w:rsidR="00543EF7">
      <w:t>/..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D21" w:rsidRDefault="002D1D21" w:rsidP="00515146">
      <w:pPr>
        <w:spacing w:after="0" w:line="240" w:lineRule="auto"/>
      </w:pPr>
      <w:r>
        <w:separator/>
      </w:r>
    </w:p>
  </w:footnote>
  <w:footnote w:type="continuationSeparator" w:id="0">
    <w:p w:rsidR="002D1D21" w:rsidRDefault="002D1D21" w:rsidP="00515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C8" w:rsidRDefault="00B736C8" w:rsidP="00231D65">
    <w:pPr>
      <w:pStyle w:val="stBilgi"/>
      <w:ind w:firstLine="2124"/>
      <w:rPr>
        <w:b/>
      </w:rPr>
    </w:pPr>
    <w:r w:rsidRPr="00515146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5B4E27AD" wp14:editId="6055094A">
          <wp:simplePos x="0" y="0"/>
          <wp:positionH relativeFrom="column">
            <wp:posOffset>-322580</wp:posOffset>
          </wp:positionH>
          <wp:positionV relativeFrom="paragraph">
            <wp:posOffset>182245</wp:posOffset>
          </wp:positionV>
          <wp:extent cx="1076325" cy="645795"/>
          <wp:effectExtent l="0" t="0" r="9525" b="1905"/>
          <wp:wrapThrough wrapText="bothSides">
            <wp:wrapPolygon edited="0">
              <wp:start x="6117" y="0"/>
              <wp:lineTo x="3823" y="637"/>
              <wp:lineTo x="382" y="7009"/>
              <wp:lineTo x="382" y="12743"/>
              <wp:lineTo x="3823" y="20389"/>
              <wp:lineTo x="4970" y="21027"/>
              <wp:lineTo x="9940" y="21027"/>
              <wp:lineTo x="12616" y="20389"/>
              <wp:lineTo x="21409" y="12743"/>
              <wp:lineTo x="21409" y="8283"/>
              <wp:lineTo x="11469" y="637"/>
              <wp:lineTo x="8411" y="0"/>
              <wp:lineTo x="6117" y="0"/>
            </wp:wrapPolygon>
          </wp:wrapThrough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yda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5146" w:rsidRPr="000408B9" w:rsidRDefault="00231D65" w:rsidP="00231D65">
    <w:pPr>
      <w:pStyle w:val="stBilgi"/>
      <w:ind w:firstLine="2124"/>
      <w:rPr>
        <w:rFonts w:ascii="Arial" w:hAnsi="Arial" w:cs="Arial"/>
        <w:sz w:val="20"/>
        <w:szCs w:val="20"/>
      </w:rPr>
    </w:pPr>
    <w:r w:rsidRPr="000408B9">
      <w:rPr>
        <w:rFonts w:ascii="Arial" w:hAnsi="Arial" w:cs="Arial"/>
        <w:sz w:val="20"/>
        <w:szCs w:val="20"/>
      </w:rPr>
      <w:t xml:space="preserve">   </w:t>
    </w:r>
    <w:r w:rsidR="00B736C8" w:rsidRPr="000408B9">
      <w:rPr>
        <w:rFonts w:ascii="Arial" w:hAnsi="Arial" w:cs="Arial"/>
        <w:sz w:val="20"/>
        <w:szCs w:val="20"/>
      </w:rPr>
      <w:t xml:space="preserve">           </w:t>
    </w:r>
    <w:r w:rsidRPr="000408B9">
      <w:rPr>
        <w:rFonts w:ascii="Arial" w:hAnsi="Arial" w:cs="Arial"/>
        <w:sz w:val="20"/>
        <w:szCs w:val="20"/>
      </w:rPr>
      <w:t xml:space="preserve"> </w:t>
    </w:r>
    <w:r w:rsidR="00515146" w:rsidRPr="000408B9">
      <w:rPr>
        <w:rFonts w:ascii="Arial" w:hAnsi="Arial" w:cs="Arial"/>
        <w:sz w:val="20"/>
        <w:szCs w:val="20"/>
      </w:rPr>
      <w:t>Diagen Biyoteknolojik Sistemler</w:t>
    </w:r>
  </w:p>
  <w:p w:rsidR="00AE68E6" w:rsidRPr="000408B9" w:rsidRDefault="00AE68E6" w:rsidP="00231D65">
    <w:pPr>
      <w:pStyle w:val="stBilgi"/>
      <w:ind w:firstLine="2124"/>
      <w:rPr>
        <w:rFonts w:ascii="Arial" w:hAnsi="Arial" w:cs="Arial"/>
        <w:sz w:val="20"/>
        <w:szCs w:val="20"/>
      </w:rPr>
    </w:pPr>
    <w:r w:rsidRPr="000408B9">
      <w:rPr>
        <w:rFonts w:ascii="Arial" w:hAnsi="Arial" w:cs="Arial"/>
        <w:sz w:val="20"/>
        <w:szCs w:val="20"/>
      </w:rPr>
      <w:t>Sağlık Hizmetleri ve Otomasyonu San. A.Ş.</w:t>
    </w:r>
  </w:p>
  <w:p w:rsidR="000408B9" w:rsidRDefault="00231D65" w:rsidP="000408B9">
    <w:pPr>
      <w:pStyle w:val="stBilgi"/>
      <w:rPr>
        <w:rFonts w:ascii="Arial" w:hAnsi="Arial" w:cs="Arial"/>
        <w:sz w:val="20"/>
        <w:szCs w:val="20"/>
      </w:rPr>
    </w:pPr>
    <w:r w:rsidRPr="000408B9">
      <w:rPr>
        <w:rFonts w:ascii="Arial" w:hAnsi="Arial" w:cs="Arial"/>
        <w:noProof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5235DF" wp14:editId="21E98B9F">
              <wp:simplePos x="0" y="0"/>
              <wp:positionH relativeFrom="column">
                <wp:posOffset>1414145</wp:posOffset>
              </wp:positionH>
              <wp:positionV relativeFrom="paragraph">
                <wp:posOffset>5080</wp:posOffset>
              </wp:positionV>
              <wp:extent cx="3895725" cy="0"/>
              <wp:effectExtent l="0" t="0" r="28575" b="19050"/>
              <wp:wrapNone/>
              <wp:docPr id="19" name="Düz Bağlayıcı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95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BBB5676" id="Düz Bağlayıcı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.4pt" to="418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" strokecolor="black [3200]" strokeweight=".5pt">
              <v:stroke joinstyle="miter"/>
            </v:line>
          </w:pict>
        </mc:Fallback>
      </mc:AlternateContent>
    </w:r>
    <w:r w:rsidR="000408B9">
      <w:rPr>
        <w:rFonts w:ascii="Arial" w:hAnsi="Arial" w:cs="Arial"/>
        <w:sz w:val="20"/>
        <w:szCs w:val="20"/>
      </w:rPr>
      <w:tab/>
      <w:t xml:space="preserve">             </w:t>
    </w:r>
  </w:p>
  <w:p w:rsidR="00515146" w:rsidRPr="001042F9" w:rsidRDefault="000408B9" w:rsidP="000408B9">
    <w:pPr>
      <w:pStyle w:val="stBilgi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</w:t>
    </w:r>
    <w:r w:rsidR="00451195">
      <w:rPr>
        <w:rFonts w:ascii="Arial" w:hAnsi="Arial" w:cs="Arial"/>
        <w:sz w:val="20"/>
        <w:szCs w:val="20"/>
      </w:rPr>
      <w:t xml:space="preserve">                   </w:t>
    </w:r>
    <w:r w:rsidR="00451195" w:rsidRPr="001042F9">
      <w:rPr>
        <w:rFonts w:ascii="Arial" w:hAnsi="Arial" w:cs="Arial"/>
        <w:b/>
        <w:sz w:val="20"/>
        <w:szCs w:val="20"/>
      </w:rPr>
      <w:t>NUMUNE TAŞIMA</w:t>
    </w:r>
    <w:r w:rsidRPr="001042F9">
      <w:rPr>
        <w:rFonts w:ascii="Arial" w:hAnsi="Arial" w:cs="Arial"/>
        <w:b/>
        <w:sz w:val="20"/>
        <w:szCs w:val="20"/>
      </w:rPr>
      <w:t xml:space="preserve"> TALİMATI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12" w:hanging="540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ascii="Arial" w:hAnsi="Arial" w:cs="Arial"/>
        <w:b/>
        <w:bCs/>
        <w:spacing w:val="-1"/>
        <w:sz w:val="22"/>
        <w:szCs w:val="22"/>
      </w:rPr>
    </w:lvl>
    <w:lvl w:ilvl="3">
      <w:numFmt w:val="bullet"/>
      <w:lvlText w:val="•"/>
      <w:lvlJc w:val="left"/>
      <w:pPr>
        <w:ind w:left="652" w:hanging="720"/>
      </w:pPr>
    </w:lvl>
    <w:lvl w:ilvl="4">
      <w:numFmt w:val="bullet"/>
      <w:lvlText w:val="•"/>
      <w:lvlJc w:val="left"/>
      <w:pPr>
        <w:ind w:left="1968" w:hanging="720"/>
      </w:pPr>
    </w:lvl>
    <w:lvl w:ilvl="5">
      <w:numFmt w:val="bullet"/>
      <w:lvlText w:val="•"/>
      <w:lvlJc w:val="left"/>
      <w:pPr>
        <w:ind w:left="3283" w:hanging="720"/>
      </w:pPr>
    </w:lvl>
    <w:lvl w:ilvl="6">
      <w:numFmt w:val="bullet"/>
      <w:lvlText w:val="•"/>
      <w:lvlJc w:val="left"/>
      <w:pPr>
        <w:ind w:left="4598" w:hanging="720"/>
      </w:pPr>
    </w:lvl>
    <w:lvl w:ilvl="7">
      <w:numFmt w:val="bullet"/>
      <w:lvlText w:val="•"/>
      <w:lvlJc w:val="left"/>
      <w:pPr>
        <w:ind w:left="5914" w:hanging="720"/>
      </w:pPr>
    </w:lvl>
    <w:lvl w:ilvl="8">
      <w:numFmt w:val="bullet"/>
      <w:lvlText w:val="•"/>
      <w:lvlJc w:val="left"/>
      <w:pPr>
        <w:ind w:left="7229" w:hanging="720"/>
      </w:pPr>
    </w:lvl>
  </w:abstractNum>
  <w:abstractNum w:abstractNumId="1" w15:restartNumberingAfterBreak="0">
    <w:nsid w:val="00000403"/>
    <w:multiLevelType w:val="multilevel"/>
    <w:tmpl w:val="00000886"/>
    <w:lvl w:ilvl="0">
      <w:start w:val="5"/>
      <w:numFmt w:val="decimal"/>
      <w:lvlText w:val="%1"/>
      <w:lvlJc w:val="left"/>
      <w:pPr>
        <w:ind w:left="652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652" w:hanging="540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ascii="Arial" w:hAnsi="Arial" w:cs="Arial"/>
        <w:b/>
        <w:bCs/>
        <w:spacing w:val="-1"/>
        <w:sz w:val="22"/>
        <w:szCs w:val="22"/>
      </w:rPr>
    </w:lvl>
    <w:lvl w:ilvl="3">
      <w:numFmt w:val="bullet"/>
      <w:lvlText w:val="•"/>
      <w:lvlJc w:val="left"/>
      <w:pPr>
        <w:ind w:left="2698" w:hanging="720"/>
      </w:pPr>
    </w:lvl>
    <w:lvl w:ilvl="4">
      <w:numFmt w:val="bullet"/>
      <w:lvlText w:val="•"/>
      <w:lvlJc w:val="left"/>
      <w:pPr>
        <w:ind w:left="3721" w:hanging="720"/>
      </w:pPr>
    </w:lvl>
    <w:lvl w:ilvl="5">
      <w:numFmt w:val="bullet"/>
      <w:lvlText w:val="•"/>
      <w:lvlJc w:val="left"/>
      <w:pPr>
        <w:ind w:left="4744" w:hanging="720"/>
      </w:pPr>
    </w:lvl>
    <w:lvl w:ilvl="6">
      <w:numFmt w:val="bullet"/>
      <w:lvlText w:val="•"/>
      <w:lvlJc w:val="left"/>
      <w:pPr>
        <w:ind w:left="5767" w:hanging="720"/>
      </w:pPr>
    </w:lvl>
    <w:lvl w:ilvl="7">
      <w:numFmt w:val="bullet"/>
      <w:lvlText w:val="•"/>
      <w:lvlJc w:val="left"/>
      <w:pPr>
        <w:ind w:left="6790" w:hanging="720"/>
      </w:pPr>
    </w:lvl>
    <w:lvl w:ilvl="8">
      <w:numFmt w:val="bullet"/>
      <w:lvlText w:val="•"/>
      <w:lvlJc w:val="left"/>
      <w:pPr>
        <w:ind w:left="7813" w:hanging="720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"/>
      <w:lvlJc w:val="left"/>
      <w:pPr>
        <w:ind w:left="652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652" w:hanging="540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720"/>
      </w:pPr>
      <w:rPr>
        <w:rFonts w:ascii="Arial" w:hAnsi="Arial" w:cs="Arial"/>
        <w:b/>
        <w:bCs/>
        <w:spacing w:val="-1"/>
        <w:sz w:val="22"/>
        <w:szCs w:val="22"/>
      </w:rPr>
    </w:lvl>
    <w:lvl w:ilvl="3">
      <w:numFmt w:val="bullet"/>
      <w:lvlText w:val="•"/>
      <w:lvlJc w:val="left"/>
      <w:pPr>
        <w:ind w:left="2698" w:hanging="720"/>
      </w:pPr>
    </w:lvl>
    <w:lvl w:ilvl="4">
      <w:numFmt w:val="bullet"/>
      <w:lvlText w:val="•"/>
      <w:lvlJc w:val="left"/>
      <w:pPr>
        <w:ind w:left="3721" w:hanging="720"/>
      </w:pPr>
    </w:lvl>
    <w:lvl w:ilvl="5">
      <w:numFmt w:val="bullet"/>
      <w:lvlText w:val="•"/>
      <w:lvlJc w:val="left"/>
      <w:pPr>
        <w:ind w:left="4744" w:hanging="720"/>
      </w:pPr>
    </w:lvl>
    <w:lvl w:ilvl="6">
      <w:numFmt w:val="bullet"/>
      <w:lvlText w:val="•"/>
      <w:lvlJc w:val="left"/>
      <w:pPr>
        <w:ind w:left="5767" w:hanging="720"/>
      </w:pPr>
    </w:lvl>
    <w:lvl w:ilvl="7">
      <w:numFmt w:val="bullet"/>
      <w:lvlText w:val="•"/>
      <w:lvlJc w:val="left"/>
      <w:pPr>
        <w:ind w:left="6790" w:hanging="720"/>
      </w:pPr>
    </w:lvl>
    <w:lvl w:ilvl="8">
      <w:numFmt w:val="bullet"/>
      <w:lvlText w:val="•"/>
      <w:lvlJc w:val="left"/>
      <w:pPr>
        <w:ind w:left="7813" w:hanging="72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87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3036" w:hanging="360"/>
      </w:pPr>
    </w:lvl>
    <w:lvl w:ilvl="4">
      <w:numFmt w:val="bullet"/>
      <w:lvlText w:val="•"/>
      <w:lvlJc w:val="left"/>
      <w:pPr>
        <w:ind w:left="4011" w:hanging="360"/>
      </w:pPr>
    </w:lvl>
    <w:lvl w:ilvl="5">
      <w:numFmt w:val="bullet"/>
      <w:lvlText w:val="•"/>
      <w:lvlJc w:val="left"/>
      <w:pPr>
        <w:ind w:left="4986" w:hanging="360"/>
      </w:pPr>
    </w:lvl>
    <w:lvl w:ilvl="6">
      <w:numFmt w:val="bullet"/>
      <w:lvlText w:val="•"/>
      <w:lvlJc w:val="left"/>
      <w:pPr>
        <w:ind w:left="5961" w:hanging="360"/>
      </w:pPr>
    </w:lvl>
    <w:lvl w:ilvl="7">
      <w:numFmt w:val="bullet"/>
      <w:lvlText w:val="•"/>
      <w:lvlJc w:val="left"/>
      <w:pPr>
        <w:ind w:left="6935" w:hanging="360"/>
      </w:pPr>
    </w:lvl>
    <w:lvl w:ilvl="8">
      <w:numFmt w:val="bullet"/>
      <w:lvlText w:val="•"/>
      <w:lvlJc w:val="left"/>
      <w:pPr>
        <w:ind w:left="7910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112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Arial" w:hAnsi="Arial" w:cs="Arial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832" w:hanging="720"/>
      </w:pPr>
      <w:rPr>
        <w:rFonts w:ascii="Arial" w:hAnsi="Arial" w:cs="Arial"/>
        <w:b/>
        <w:bCs/>
        <w:spacing w:val="-1"/>
        <w:sz w:val="22"/>
        <w:szCs w:val="22"/>
      </w:rPr>
    </w:lvl>
    <w:lvl w:ilvl="3">
      <w:numFmt w:val="bullet"/>
      <w:lvlText w:val="•"/>
      <w:lvlJc w:val="left"/>
      <w:pPr>
        <w:ind w:left="2838" w:hanging="720"/>
      </w:pPr>
    </w:lvl>
    <w:lvl w:ilvl="4">
      <w:numFmt w:val="bullet"/>
      <w:lvlText w:val="•"/>
      <w:lvlJc w:val="left"/>
      <w:pPr>
        <w:ind w:left="3841" w:hanging="720"/>
      </w:pPr>
    </w:lvl>
    <w:lvl w:ilvl="5">
      <w:numFmt w:val="bullet"/>
      <w:lvlText w:val="•"/>
      <w:lvlJc w:val="left"/>
      <w:pPr>
        <w:ind w:left="4844" w:hanging="720"/>
      </w:pPr>
    </w:lvl>
    <w:lvl w:ilvl="6">
      <w:numFmt w:val="bullet"/>
      <w:lvlText w:val="•"/>
      <w:lvlJc w:val="left"/>
      <w:pPr>
        <w:ind w:left="5847" w:hanging="720"/>
      </w:pPr>
    </w:lvl>
    <w:lvl w:ilvl="7">
      <w:numFmt w:val="bullet"/>
      <w:lvlText w:val="•"/>
      <w:lvlJc w:val="left"/>
      <w:pPr>
        <w:ind w:left="6850" w:hanging="720"/>
      </w:pPr>
    </w:lvl>
    <w:lvl w:ilvl="8">
      <w:numFmt w:val="bullet"/>
      <w:lvlText w:val="•"/>
      <w:lvlJc w:val="left"/>
      <w:pPr>
        <w:ind w:left="7853" w:hanging="720"/>
      </w:pPr>
    </w:lvl>
  </w:abstractNum>
  <w:abstractNum w:abstractNumId="5" w15:restartNumberingAfterBreak="0">
    <w:nsid w:val="00000407"/>
    <w:multiLevelType w:val="multilevel"/>
    <w:tmpl w:val="0000088A"/>
    <w:lvl w:ilvl="0">
      <w:start w:val="6"/>
      <w:numFmt w:val="decimal"/>
      <w:lvlText w:val="%1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hAnsi="Arial" w:cs="Arial"/>
        <w:b/>
        <w:bCs/>
        <w:spacing w:val="-1"/>
        <w:sz w:val="22"/>
        <w:szCs w:val="22"/>
      </w:rPr>
    </w:lvl>
    <w:lvl w:ilvl="2">
      <w:numFmt w:val="bullet"/>
      <w:lvlText w:val="•"/>
      <w:lvlJc w:val="left"/>
      <w:pPr>
        <w:ind w:left="2316" w:hanging="540"/>
      </w:pPr>
    </w:lvl>
    <w:lvl w:ilvl="3">
      <w:numFmt w:val="bullet"/>
      <w:lvlText w:val="•"/>
      <w:lvlJc w:val="left"/>
      <w:pPr>
        <w:ind w:left="3204" w:hanging="540"/>
      </w:pPr>
    </w:lvl>
    <w:lvl w:ilvl="4">
      <w:numFmt w:val="bullet"/>
      <w:lvlText w:val="•"/>
      <w:lvlJc w:val="left"/>
      <w:pPr>
        <w:ind w:left="4092" w:hanging="540"/>
      </w:pPr>
    </w:lvl>
    <w:lvl w:ilvl="5">
      <w:numFmt w:val="bullet"/>
      <w:lvlText w:val="•"/>
      <w:lvlJc w:val="left"/>
      <w:pPr>
        <w:ind w:left="4980" w:hanging="540"/>
      </w:pPr>
    </w:lvl>
    <w:lvl w:ilvl="6">
      <w:numFmt w:val="bullet"/>
      <w:lvlText w:val="•"/>
      <w:lvlJc w:val="left"/>
      <w:pPr>
        <w:ind w:left="5868" w:hanging="540"/>
      </w:pPr>
    </w:lvl>
    <w:lvl w:ilvl="7">
      <w:numFmt w:val="bullet"/>
      <w:lvlText w:val="•"/>
      <w:lvlJc w:val="left"/>
      <w:pPr>
        <w:ind w:left="6756" w:hanging="540"/>
      </w:pPr>
    </w:lvl>
    <w:lvl w:ilvl="8">
      <w:numFmt w:val="bullet"/>
      <w:lvlText w:val="•"/>
      <w:lvlJc w:val="left"/>
      <w:pPr>
        <w:ind w:left="7644" w:hanging="540"/>
      </w:pPr>
    </w:lvl>
  </w:abstractNum>
  <w:abstractNum w:abstractNumId="6" w15:restartNumberingAfterBreak="0">
    <w:nsid w:val="0ECC595C"/>
    <w:multiLevelType w:val="multilevel"/>
    <w:tmpl w:val="F2E6FF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6A5592A"/>
    <w:multiLevelType w:val="multilevel"/>
    <w:tmpl w:val="61183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46"/>
    <w:rsid w:val="000217F4"/>
    <w:rsid w:val="000408B9"/>
    <w:rsid w:val="00061AB2"/>
    <w:rsid w:val="000D2C37"/>
    <w:rsid w:val="001042F9"/>
    <w:rsid w:val="001317F5"/>
    <w:rsid w:val="00146814"/>
    <w:rsid w:val="00182734"/>
    <w:rsid w:val="001B3C3D"/>
    <w:rsid w:val="00202542"/>
    <w:rsid w:val="0020263B"/>
    <w:rsid w:val="00220F85"/>
    <w:rsid w:val="00231D65"/>
    <w:rsid w:val="00293758"/>
    <w:rsid w:val="002B3A5F"/>
    <w:rsid w:val="002D1D21"/>
    <w:rsid w:val="002F2726"/>
    <w:rsid w:val="0034594F"/>
    <w:rsid w:val="00365227"/>
    <w:rsid w:val="003B7B3A"/>
    <w:rsid w:val="003D0A3E"/>
    <w:rsid w:val="003F13BA"/>
    <w:rsid w:val="00413AEA"/>
    <w:rsid w:val="00451195"/>
    <w:rsid w:val="00474C3A"/>
    <w:rsid w:val="004B1F7F"/>
    <w:rsid w:val="004D0B6D"/>
    <w:rsid w:val="004D39ED"/>
    <w:rsid w:val="0050083B"/>
    <w:rsid w:val="00515146"/>
    <w:rsid w:val="00541D25"/>
    <w:rsid w:val="00543EF7"/>
    <w:rsid w:val="005724AA"/>
    <w:rsid w:val="005A2A40"/>
    <w:rsid w:val="005F6E06"/>
    <w:rsid w:val="0063521F"/>
    <w:rsid w:val="00670FDA"/>
    <w:rsid w:val="006C7371"/>
    <w:rsid w:val="00774356"/>
    <w:rsid w:val="00780627"/>
    <w:rsid w:val="007F67D5"/>
    <w:rsid w:val="008D3599"/>
    <w:rsid w:val="008D47DC"/>
    <w:rsid w:val="009757BC"/>
    <w:rsid w:val="009D2628"/>
    <w:rsid w:val="009D7CD0"/>
    <w:rsid w:val="00A20605"/>
    <w:rsid w:val="00A22625"/>
    <w:rsid w:val="00A23B0C"/>
    <w:rsid w:val="00AD0597"/>
    <w:rsid w:val="00AE68E6"/>
    <w:rsid w:val="00B04B65"/>
    <w:rsid w:val="00B354D0"/>
    <w:rsid w:val="00B37B17"/>
    <w:rsid w:val="00B736C8"/>
    <w:rsid w:val="00BA0BF7"/>
    <w:rsid w:val="00BE2473"/>
    <w:rsid w:val="00C242F8"/>
    <w:rsid w:val="00C84ABD"/>
    <w:rsid w:val="00D054DC"/>
    <w:rsid w:val="00DA793A"/>
    <w:rsid w:val="00E057DC"/>
    <w:rsid w:val="00E3366A"/>
    <w:rsid w:val="00EB14F2"/>
    <w:rsid w:val="00F4032D"/>
    <w:rsid w:val="00F53356"/>
    <w:rsid w:val="00F8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50EAE4-0773-4F60-8736-39B612B1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65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1"/>
    <w:qFormat/>
    <w:rsid w:val="000408B9"/>
    <w:pPr>
      <w:widowControl w:val="0"/>
      <w:autoSpaceDE w:val="0"/>
      <w:autoSpaceDN w:val="0"/>
      <w:adjustRightInd w:val="0"/>
      <w:spacing w:before="124" w:after="0" w:line="240" w:lineRule="auto"/>
      <w:ind w:left="472" w:hanging="360"/>
      <w:outlineLvl w:val="0"/>
    </w:pPr>
    <w:rPr>
      <w:rFonts w:ascii="Arial" w:eastAsiaTheme="minorEastAsia" w:hAnsi="Arial" w:cs="Arial"/>
      <w:b/>
      <w:bCs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5146"/>
  </w:style>
  <w:style w:type="paragraph" w:styleId="AltBilgi">
    <w:name w:val="footer"/>
    <w:basedOn w:val="Normal"/>
    <w:link w:val="AltBilgiChar"/>
    <w:uiPriority w:val="99"/>
    <w:unhideWhenUsed/>
    <w:rsid w:val="0051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5146"/>
  </w:style>
  <w:style w:type="table" w:styleId="TabloKlavuzu">
    <w:name w:val="Table Grid"/>
    <w:basedOn w:val="NormalTablo"/>
    <w:uiPriority w:val="39"/>
    <w:rsid w:val="0054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0254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2542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0408B9"/>
    <w:rPr>
      <w:rFonts w:ascii="Arial" w:eastAsiaTheme="minorEastAsia" w:hAnsi="Arial" w:cs="Arial"/>
      <w:b/>
      <w:bCs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408B9"/>
    <w:pPr>
      <w:widowControl w:val="0"/>
      <w:autoSpaceDE w:val="0"/>
      <w:autoSpaceDN w:val="0"/>
      <w:adjustRightInd w:val="0"/>
      <w:spacing w:before="126" w:after="0" w:line="240" w:lineRule="auto"/>
      <w:ind w:left="112"/>
    </w:pPr>
    <w:rPr>
      <w:rFonts w:ascii="Arial" w:eastAsiaTheme="minorEastAsia" w:hAnsi="Arial" w:cs="Arial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0408B9"/>
    <w:rPr>
      <w:rFonts w:ascii="Arial" w:eastAsiaTheme="minorEastAsia" w:hAnsi="Arial" w:cs="Arial"/>
      <w:lang w:eastAsia="tr-TR"/>
    </w:rPr>
  </w:style>
  <w:style w:type="paragraph" w:styleId="ListeParagraf">
    <w:name w:val="List Paragraph"/>
    <w:basedOn w:val="Normal"/>
    <w:uiPriority w:val="34"/>
    <w:qFormat/>
    <w:rsid w:val="00B04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26A4-292D-4858-9C98-C901878D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ÖZBEK</dc:creator>
  <cp:keywords/>
  <dc:description/>
  <cp:lastModifiedBy>Samet ECE</cp:lastModifiedBy>
  <cp:revision>2</cp:revision>
  <cp:lastPrinted>2019-09-13T11:32:00Z</cp:lastPrinted>
  <dcterms:created xsi:type="dcterms:W3CDTF">2020-07-08T14:19:00Z</dcterms:created>
  <dcterms:modified xsi:type="dcterms:W3CDTF">2020-07-08T14:19:00Z</dcterms:modified>
</cp:coreProperties>
</file>